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jc w:val="center"/>
        <w:rPr>
          <w:rFonts w:hint="eastAsia" w:ascii="宋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“从勒索病毒看安全体系建设”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—</w:t>
      </w:r>
      <w:r>
        <w:rPr>
          <w:rFonts w:hint="eastAsia" w:ascii="黑体" w:hAnsi="黑体" w:eastAsia="黑体"/>
          <w:b/>
          <w:sz w:val="36"/>
          <w:szCs w:val="36"/>
        </w:rPr>
        <w:t>未知威胁防控策略论坛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黑体" w:eastAsia="仿宋_GB2312"/>
          <w:sz w:val="32"/>
          <w:szCs w:val="32"/>
        </w:rPr>
        <w:t>CCIA秘[2018]00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before="156" w:beforeLines="50" w:line="276" w:lineRule="auto"/>
        <w:jc w:val="left"/>
        <w:rPr>
          <w:rFonts w:hint="eastAsia" w:ascii="仿宋_GB2312" w:hAnsi="宋体" w:eastAsia="仿宋_GB2312" w:cstheme="minorBidi"/>
          <w:sz w:val="32"/>
          <w:szCs w:val="32"/>
          <w:lang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各会员单位：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theme="minorBidi"/>
          <w:sz w:val="32"/>
          <w:szCs w:val="32"/>
          <w:lang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近来勒索病毒频发，以勒索病毒为代表的未知威胁对网络安全的构建产生了极大的冲击。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theme="minorBidi"/>
          <w:sz w:val="32"/>
          <w:szCs w:val="32"/>
        </w:rPr>
        <w:t>正确认知以勒索病毒为代表的未知威胁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theme="minorBidi"/>
          <w:sz w:val="32"/>
          <w:szCs w:val="32"/>
        </w:rPr>
        <w:t>引导更多单位对未知威胁有更加深入认知，构建有效安全体系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，由</w:t>
      </w:r>
      <w:r>
        <w:rPr>
          <w:rFonts w:hint="eastAsia" w:ascii="仿宋_GB2312" w:hAnsi="宋体" w:eastAsia="仿宋_GB2312" w:cstheme="minorBidi"/>
          <w:sz w:val="32"/>
          <w:szCs w:val="32"/>
        </w:rPr>
        <w:t>中国网络安全产业联盟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主办，</w:t>
      </w:r>
      <w:r>
        <w:rPr>
          <w:rFonts w:hint="eastAsia" w:ascii="仿宋_GB2312" w:hAnsi="宋体" w:eastAsia="仿宋_GB2312" w:cstheme="minorBidi"/>
          <w:sz w:val="32"/>
          <w:szCs w:val="32"/>
        </w:rPr>
        <w:t>深信服科技股份有限公司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承办的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 w:cstheme="minorBidi"/>
          <w:sz w:val="32"/>
          <w:szCs w:val="32"/>
        </w:rPr>
        <w:t>未知威胁防控策略论坛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”将于</w:t>
      </w:r>
      <w:r>
        <w:rPr>
          <w:rFonts w:hint="eastAsia" w:ascii="仿宋_GB2312" w:hAnsi="宋体" w:eastAsia="仿宋_GB2312" w:cstheme="minorBidi"/>
          <w:sz w:val="32"/>
          <w:szCs w:val="32"/>
        </w:rPr>
        <w:t>2018年4月27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日在北京展览馆隆重召开。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theme="minorBidi"/>
          <w:sz w:val="32"/>
          <w:szCs w:val="32"/>
          <w:lang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本次论坛主题为“</w:t>
      </w:r>
      <w:r>
        <w:rPr>
          <w:rFonts w:hint="eastAsia" w:ascii="仿宋_GB2312" w:hAnsi="宋体" w:eastAsia="仿宋_GB2312" w:cstheme="minorBidi"/>
          <w:sz w:val="32"/>
          <w:szCs w:val="32"/>
        </w:rPr>
        <w:t>从勒索病毒看安全体系建设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”，将邀请</w:t>
      </w:r>
      <w:r>
        <w:rPr>
          <w:rFonts w:hint="eastAsia" w:ascii="仿宋_GB2312" w:hAnsi="宋体" w:eastAsia="仿宋_GB2312" w:cstheme="minorBidi"/>
          <w:sz w:val="32"/>
          <w:szCs w:val="32"/>
        </w:rPr>
        <w:t>国内知名代表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专家</w:t>
      </w:r>
      <w:r>
        <w:rPr>
          <w:rFonts w:hint="eastAsia" w:ascii="仿宋_GB2312" w:hAnsi="宋体" w:eastAsia="仿宋_GB2312" w:cstheme="minorBidi"/>
          <w:sz w:val="32"/>
          <w:szCs w:val="32"/>
        </w:rPr>
        <w:t>、学者及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主管</w:t>
      </w:r>
      <w:r>
        <w:rPr>
          <w:rFonts w:hint="eastAsia" w:ascii="仿宋_GB2312" w:hAnsi="宋体" w:eastAsia="仿宋_GB2312" w:cstheme="minorBidi"/>
          <w:sz w:val="32"/>
          <w:szCs w:val="32"/>
        </w:rPr>
        <w:t>单位领导，共同探讨以威胁病毒为代表的未知威胁的认知与应对之道，在万变的网络环境中构建稳固实用的安全体系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（会议日程见附件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）。诚邀各会员单位派员参加，共同探讨未知威胁防控主题。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default" w:ascii="仿宋_GB2312" w:hAnsi="宋体" w:eastAsia="仿宋_GB2312" w:cstheme="minorBidi"/>
          <w:sz w:val="32"/>
          <w:szCs w:val="32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本次论坛同时作为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2018年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4.29首都网络安全日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”的系列活动之一，</w:t>
      </w:r>
      <w:r>
        <w:rPr>
          <w:rFonts w:hint="eastAsia" w:ascii="仿宋_GB2312" w:hAnsi="宋体" w:eastAsia="仿宋_GB2312" w:cstheme="minorBidi"/>
          <w:sz w:val="32"/>
          <w:szCs w:val="32"/>
        </w:rPr>
        <w:t>欢迎大家积极参加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theme="minorBidi"/>
          <w:sz w:val="32"/>
          <w:szCs w:val="32"/>
        </w:rPr>
        <w:t>请务必于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theme="minorBidi"/>
          <w:sz w:val="32"/>
          <w:szCs w:val="32"/>
        </w:rPr>
        <w:t>月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theme="minorBidi"/>
          <w:sz w:val="32"/>
          <w:szCs w:val="32"/>
        </w:rPr>
        <w:t>日之前将参会回执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（见附件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theme="minorBidi"/>
          <w:sz w:val="32"/>
          <w:szCs w:val="32"/>
        </w:rPr>
        <w:t>发</w:t>
      </w:r>
      <w:r>
        <w:rPr>
          <w:rFonts w:hint="default" w:ascii="仿宋_GB2312" w:hAnsi="宋体" w:eastAsia="仿宋_GB2312" w:cstheme="minorBidi"/>
          <w:sz w:val="32"/>
          <w:szCs w:val="32"/>
        </w:rPr>
        <w:t>E-mail</w:t>
      </w:r>
      <w:r>
        <w:rPr>
          <w:rFonts w:hint="eastAsia" w:ascii="仿宋_GB2312" w:hAnsi="宋体" w:eastAsia="仿宋_GB2312" w:cstheme="minorBidi"/>
          <w:sz w:val="32"/>
          <w:szCs w:val="32"/>
        </w:rPr>
        <w:t>至我处。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120" w:beforeAutospacing="0" w:after="150" w:afterAutospacing="0" w:line="315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会议时间：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201</w:t>
      </w:r>
      <w:r>
        <w:rPr>
          <w:rFonts w:hint="eastAsia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27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:</w:t>
      </w:r>
      <w:r>
        <w:rPr>
          <w:rFonts w:hint="eastAsia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－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17:00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13:</w:t>
      </w:r>
      <w:r>
        <w:rPr>
          <w:rFonts w:hint="eastAsia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报</w:t>
      </w:r>
      <w:bookmarkStart w:id="0" w:name="_GoBack"/>
      <w:bookmarkEnd w:id="0"/>
      <w:r>
        <w:rPr>
          <w:rFonts w:hint="eastAsia" w:ascii="仿宋_GB2312" w:hAnsi="sans-serif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到。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120" w:beforeAutospacing="0" w:after="150" w:afterAutospacing="0" w:line="315" w:lineRule="atLeast"/>
        <w:ind w:left="0" w:right="0" w:firstLine="645"/>
        <w:jc w:val="left"/>
        <w:rPr>
          <w:rStyle w:val="10"/>
          <w:rFonts w:hint="eastAsia" w:ascii="仿宋_GB2312" w:hAnsi="sans-serif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Style w:val="10"/>
          <w:rFonts w:hint="eastAsia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会议地点</w:t>
      </w:r>
      <w:r>
        <w:rPr>
          <w:rStyle w:val="10"/>
          <w:rFonts w:hint="default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:</w:t>
      </w:r>
      <w:r>
        <w:rPr>
          <w:rStyle w:val="10"/>
          <w:rFonts w:hint="eastAsia" w:ascii="仿宋_GB2312" w:hAnsi="sans-serif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北京展览馆7号馆</w:t>
      </w:r>
      <w:r>
        <w:rPr>
          <w:rStyle w:val="10"/>
          <w:rFonts w:hint="eastAsia" w:ascii="仿宋_GB2312" w:hAnsi="sans-serif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（北京市西直门外大街135号）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120" w:beforeAutospacing="0" w:after="150" w:afterAutospacing="0" w:line="315" w:lineRule="atLeast"/>
        <w:ind w:left="0" w:right="0" w:firstLine="645"/>
        <w:jc w:val="left"/>
        <w:rPr>
          <w:rStyle w:val="10"/>
          <w:rFonts w:hint="eastAsia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Style w:val="10"/>
          <w:rFonts w:hint="eastAsia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联系方式：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 xml:space="preserve">黄媛媛：010-64102639，13811509010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王佳敏：010-64102639，17691072521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 xml:space="preserve">邮  箱: 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instrText xml:space="preserve"> HYPERLINK "mailto:cciahyz@china-cia.org.cn。" </w:instrTex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fldChar w:fldCharType="separate"/>
      </w:r>
      <w:r>
        <w:rPr>
          <w:rStyle w:val="18"/>
          <w:rFonts w:hint="eastAsia" w:ascii="仿宋_GB2312" w:hAnsi="宋体" w:eastAsia="仿宋_GB2312" w:cstheme="minorBidi"/>
          <w:sz w:val="32"/>
          <w:szCs w:val="32"/>
          <w:lang w:val="en-US" w:eastAsia="zh-CN"/>
        </w:rPr>
        <w:t>cciahyz</w:t>
      </w:r>
      <w:r>
        <w:rPr>
          <w:rStyle w:val="18"/>
          <w:rFonts w:hint="eastAsia" w:ascii="仿宋_GB2312" w:hAnsi="宋体" w:eastAsia="仿宋_GB2312" w:cstheme="minorBidi"/>
          <w:sz w:val="32"/>
          <w:szCs w:val="32"/>
        </w:rPr>
        <w:t>@china-cia.org.cn。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469" w:beforeLines="150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469" w:beforeLines="15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 xml:space="preserve">                 中国网络安全产业联盟秘书处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 xml:space="preserve">                    2018年4月8日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120" w:beforeAutospacing="0" w:after="150" w:afterAutospacing="0" w:line="315" w:lineRule="atLeast"/>
        <w:ind w:left="0" w:right="0" w:firstLine="645"/>
        <w:jc w:val="left"/>
        <w:rPr>
          <w:rStyle w:val="10"/>
          <w:rFonts w:hint="eastAsia" w:ascii="仿宋_GB2312" w:hAnsi="sans-serif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735" w:right="0" w:firstLine="45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21"/>
          <w:szCs w:val="21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“从勒索病毒看安全体系建设”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—</w:t>
      </w:r>
      <w:r>
        <w:rPr>
          <w:rFonts w:hint="eastAsia" w:ascii="黑体" w:hAnsi="黑体" w:eastAsia="黑体"/>
          <w:b/>
          <w:sz w:val="36"/>
          <w:szCs w:val="36"/>
        </w:rPr>
        <w:t>未知威胁防控策略论坛日程（草案）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</w:t>
      </w:r>
    </w:p>
    <w:tbl>
      <w:tblPr>
        <w:tblStyle w:val="23"/>
        <w:tblW w:w="84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838"/>
        <w:gridCol w:w="3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内容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主持人/演讲人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13:30-13:40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嘉宾致辞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网信办网络安全协调局领导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工信部信软司领导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13:40-14:10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网络空间安全态势分析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国内知名院士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14:10-14:40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勒索病毒及未知威胁的防控剖析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深信服CTO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14:40-15:10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安全行业高峰圆桌对话——未知威胁防控策略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中国网络安全产业联盟理事长、常务理事、秘书长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15:10-15:30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成功防控建设案例分享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知名单位或企业信息主任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15:30-16:00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勒索病毒防护与应急响应机制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国家互联网应急中心处长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16:00-16:20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攻防或其他安全设备展示体验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深信服首席安全专家</w:t>
            </w:r>
          </w:p>
        </w:tc>
      </w:tr>
    </w:tbl>
    <w:p>
      <w:pPr>
        <w:ind w:right="720" w:firstLine="3614" w:firstLineChars="1000"/>
        <w:rPr>
          <w:rFonts w:ascii="华文中宋" w:hAnsi="华文中宋" w:eastAsia="华文中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2：</w:t>
      </w:r>
    </w:p>
    <w:p>
      <w:pPr>
        <w:jc w:val="center"/>
        <w:rPr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未知威胁防控策略论坛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参会回执</w:t>
      </w:r>
    </w:p>
    <w:tbl>
      <w:tblPr>
        <w:tblStyle w:val="23"/>
        <w:tblW w:w="9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95"/>
        <w:gridCol w:w="963"/>
        <w:gridCol w:w="1852"/>
        <w:gridCol w:w="204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5"/>
            <w:tcMar>
              <w:bottom w:w="113" w:type="dxa"/>
            </w:tcMar>
            <w:vAlign w:val="center"/>
          </w:tcPr>
          <w:p>
            <w:pPr>
              <w:pStyle w:val="56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220" w:type="dxa"/>
            <w:gridSpan w:val="5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ind w:firstLine="420" w:firstLine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595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  <w:tc>
          <w:tcPr>
            <w:tcW w:w="1852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 职称</w:t>
            </w:r>
          </w:p>
        </w:tc>
        <w:tc>
          <w:tcPr>
            <w:tcW w:w="177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1595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1852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177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595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  <w:tc>
          <w:tcPr>
            <w:tcW w:w="1852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 职称</w:t>
            </w:r>
          </w:p>
        </w:tc>
        <w:tc>
          <w:tcPr>
            <w:tcW w:w="177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8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1595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3" w:type="dxa"/>
            <w:tcMar>
              <w:bottom w:w="113" w:type="dxa"/>
            </w:tcMar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1852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1770" w:type="dxa"/>
            <w:vAlign w:val="center"/>
          </w:tcPr>
          <w:p>
            <w:pPr>
              <w:pStyle w:val="5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注：本次论坛不收取会务费，参会嘉宾交通及住宿费自理。</w:t>
      </w:r>
    </w:p>
    <w:p>
      <w:pPr>
        <w:spacing w:before="156" w:beforeLines="50"/>
        <w:ind w:right="160"/>
        <w:jc w:val="right"/>
        <w:rPr>
          <w:rFonts w:ascii="仿宋_GB2312" w:hAnsi="黑体" w:eastAsia="仿宋_GB2312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5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0081" w:y="84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tbl>
    <w:tblPr>
      <w:tblStyle w:val="23"/>
      <w:tblW w:w="8522" w:type="dxa"/>
      <w:tblInd w:w="0" w:type="dxa"/>
      <w:tblBorders>
        <w:top w:val="thickThinSmallGap" w:color="auto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522"/>
    </w:tblGrid>
    <w:tr>
      <w:tblPrEx>
        <w:tblBorders>
          <w:top w:val="thickThin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8522" w:type="dxa"/>
        </w:tcPr>
        <w:p>
          <w:pPr>
            <w:pStyle w:val="6"/>
            <w:ind w:right="360"/>
          </w:pPr>
          <w:r>
            <w:rPr>
              <w:rFonts w:hint="eastAsia"/>
            </w:rPr>
            <w:t>地址：北京市东城区安定门东大街1号。</w:t>
          </w:r>
          <w:r>
            <w:rPr>
              <w:rFonts w:hint="eastAsia"/>
              <w:lang w:val="en-US" w:eastAsia="zh-CN"/>
            </w:rPr>
            <w:t xml:space="preserve">                       </w:t>
          </w:r>
          <w:r>
            <w:rPr>
              <w:rFonts w:hint="eastAsia"/>
            </w:rPr>
            <w:t xml:space="preserve">秘书处联系电话：+86 10 </w:t>
          </w:r>
          <w:r>
            <w:rPr>
              <w:rFonts w:hint="eastAsia"/>
              <w:lang w:val="en-US" w:eastAsia="zh-CN"/>
            </w:rPr>
            <w:t>64102639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W w:w="8522" w:type="dxa"/>
      <w:tblInd w:w="0" w:type="dxa"/>
      <w:tblBorders>
        <w:top w:val="none" w:color="auto" w:sz="0" w:space="0"/>
        <w:left w:val="none" w:color="auto" w:sz="0" w:space="0"/>
        <w:bottom w:val="thinThickSmallGap" w:color="auto" w:sz="2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56"/>
      <w:gridCol w:w="7066"/>
    </w:tblGrid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2" w:hRule="atLeast"/>
      </w:trPr>
      <w:tc>
        <w:tcPr>
          <w:tcW w:w="1456" w:type="dxa"/>
          <w:vMerge w:val="restart"/>
        </w:tcPr>
        <w:p>
          <w:pPr>
            <w:pStyle w:val="7"/>
            <w:pBdr>
              <w:bottom w:val="none" w:color="auto" w:sz="0" w:space="0"/>
            </w:pBdr>
            <w:adjustRightInd w:val="0"/>
            <w:jc w:val="left"/>
            <w:rPr>
              <w:b/>
            </w:rPr>
          </w:pPr>
          <w:r>
            <w:rPr>
              <w:b/>
            </w:rPr>
            <w:pict>
              <v:shape id="WordPictureWatermark30934781" o:spid="_x0000_s4098" o:spt="75" type="#_x0000_t75" style="position:absolute;left:0pt;height:293.5pt;width:414.7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      <v:path/>
                <v:fill on="f" focussize="0,0"/>
                <v:stroke on="f" joinstyle="miter"/>
                <v:imagedata r:id="rId1" gain="19661f" blacklevel="22938f" o:title="577267110094217109"/>
                <o:lock v:ext="edit" aspectratio="t"/>
              </v:shape>
            </w:pict>
          </w:r>
          <w:r>
            <w:rPr>
              <w:b/>
            </w:rPr>
            <w:drawing>
              <wp:inline distT="0" distB="0" distL="0" distR="0">
                <wp:extent cx="774700" cy="749300"/>
                <wp:effectExtent l="0" t="0" r="12700" b="1270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6" w:type="dxa"/>
          <w:vAlign w:val="center"/>
        </w:tcPr>
        <w:p>
          <w:pPr>
            <w:pStyle w:val="7"/>
            <w:pBdr>
              <w:bottom w:val="none" w:color="auto" w:sz="0" w:space="0"/>
            </w:pBdr>
            <w:jc w:val="distribute"/>
            <w:rPr>
              <w:rFonts w:ascii="华文中宋" w:hAnsi="华文中宋" w:eastAsia="华文中宋"/>
              <w:b/>
              <w:color w:val="3366FF"/>
              <w:sz w:val="22"/>
            </w:rPr>
          </w:pPr>
          <w:r>
            <w:rPr>
              <w:rFonts w:hint="eastAsia" w:ascii="华文中宋" w:hAnsi="华文中宋" w:eastAsia="华文中宋"/>
              <w:b/>
              <w:color w:val="3366FF"/>
              <w:sz w:val="40"/>
            </w:rPr>
            <w:t xml:space="preserve">  中国网络安全产业联盟  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3" w:hRule="atLeast"/>
      </w:trPr>
      <w:tc>
        <w:tcPr>
          <w:tcW w:w="1456" w:type="dxa"/>
          <w:vMerge w:val="continue"/>
        </w:tcPr>
        <w:p>
          <w:pPr>
            <w:pStyle w:val="7"/>
            <w:pBdr>
              <w:bottom w:val="none" w:color="auto" w:sz="0" w:space="0"/>
            </w:pBdr>
            <w:jc w:val="both"/>
            <w:rPr>
              <w:b/>
            </w:rPr>
          </w:pPr>
        </w:p>
      </w:tc>
      <w:tc>
        <w:tcPr>
          <w:tcW w:w="7066" w:type="dxa"/>
          <w:vAlign w:val="center"/>
        </w:tcPr>
        <w:p>
          <w:pPr>
            <w:pStyle w:val="7"/>
            <w:pBdr>
              <w:bottom w:val="none" w:color="auto" w:sz="0" w:space="0"/>
            </w:pBdr>
            <w:jc w:val="distribute"/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</w:pPr>
          <w:r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  <w:t xml:space="preserve">China  Cybersecurity  Industry  Alliance  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30934780" o:spid="_x0000_s4099" o:spt="75" type="#_x0000_t75" style="position:absolute;left:0pt;height:293.5pt;width:414.7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77267110094217109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30934779" o:spid="_x0000_s4097" o:spt="75" type="#_x0000_t75" style="position:absolute;left:0pt;height:293.5pt;width:414.7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77267110094217109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84"/>
    <w:rsid w:val="000128E1"/>
    <w:rsid w:val="00017809"/>
    <w:rsid w:val="00060E9E"/>
    <w:rsid w:val="000C281A"/>
    <w:rsid w:val="000C3E70"/>
    <w:rsid w:val="000C75ED"/>
    <w:rsid w:val="000E75AA"/>
    <w:rsid w:val="0010668A"/>
    <w:rsid w:val="00113AF3"/>
    <w:rsid w:val="00134A92"/>
    <w:rsid w:val="00164BCC"/>
    <w:rsid w:val="00172A27"/>
    <w:rsid w:val="001A4D00"/>
    <w:rsid w:val="001B0AD0"/>
    <w:rsid w:val="001D2BB1"/>
    <w:rsid w:val="001D40EC"/>
    <w:rsid w:val="00203F58"/>
    <w:rsid w:val="00234298"/>
    <w:rsid w:val="002A2D58"/>
    <w:rsid w:val="002C6863"/>
    <w:rsid w:val="002E1E02"/>
    <w:rsid w:val="002E3ECA"/>
    <w:rsid w:val="0032021F"/>
    <w:rsid w:val="0034004E"/>
    <w:rsid w:val="00353262"/>
    <w:rsid w:val="00370045"/>
    <w:rsid w:val="003745BA"/>
    <w:rsid w:val="00392946"/>
    <w:rsid w:val="003D645F"/>
    <w:rsid w:val="00401561"/>
    <w:rsid w:val="00424AD9"/>
    <w:rsid w:val="00464C4B"/>
    <w:rsid w:val="004A0043"/>
    <w:rsid w:val="004A07A4"/>
    <w:rsid w:val="004A4E6D"/>
    <w:rsid w:val="004A6B8B"/>
    <w:rsid w:val="004C5540"/>
    <w:rsid w:val="004E674E"/>
    <w:rsid w:val="00522A8F"/>
    <w:rsid w:val="00575695"/>
    <w:rsid w:val="005A077A"/>
    <w:rsid w:val="005A6DB5"/>
    <w:rsid w:val="005E2F52"/>
    <w:rsid w:val="00613182"/>
    <w:rsid w:val="006430B6"/>
    <w:rsid w:val="006A5467"/>
    <w:rsid w:val="006B7A66"/>
    <w:rsid w:val="006D00FD"/>
    <w:rsid w:val="006E09AD"/>
    <w:rsid w:val="007206A6"/>
    <w:rsid w:val="00743563"/>
    <w:rsid w:val="007510AF"/>
    <w:rsid w:val="007638C9"/>
    <w:rsid w:val="007763E9"/>
    <w:rsid w:val="00791B51"/>
    <w:rsid w:val="00792B79"/>
    <w:rsid w:val="007A5F7D"/>
    <w:rsid w:val="007B5232"/>
    <w:rsid w:val="007C4705"/>
    <w:rsid w:val="0081535C"/>
    <w:rsid w:val="008214FC"/>
    <w:rsid w:val="008265B0"/>
    <w:rsid w:val="008561E6"/>
    <w:rsid w:val="008848FF"/>
    <w:rsid w:val="008874D6"/>
    <w:rsid w:val="008A02DF"/>
    <w:rsid w:val="008A524D"/>
    <w:rsid w:val="008C0F96"/>
    <w:rsid w:val="008C2FE7"/>
    <w:rsid w:val="008C48D2"/>
    <w:rsid w:val="0093034F"/>
    <w:rsid w:val="009359A2"/>
    <w:rsid w:val="0099367B"/>
    <w:rsid w:val="009E259F"/>
    <w:rsid w:val="009E7EA8"/>
    <w:rsid w:val="009F2E96"/>
    <w:rsid w:val="00A34E18"/>
    <w:rsid w:val="00A43E30"/>
    <w:rsid w:val="00A500A9"/>
    <w:rsid w:val="00A9172E"/>
    <w:rsid w:val="00A95870"/>
    <w:rsid w:val="00AB5AA4"/>
    <w:rsid w:val="00AC2600"/>
    <w:rsid w:val="00AD289B"/>
    <w:rsid w:val="00AF0D93"/>
    <w:rsid w:val="00B03C41"/>
    <w:rsid w:val="00B064ED"/>
    <w:rsid w:val="00B33A72"/>
    <w:rsid w:val="00B43B31"/>
    <w:rsid w:val="00B57AD2"/>
    <w:rsid w:val="00B70074"/>
    <w:rsid w:val="00B7351D"/>
    <w:rsid w:val="00BA2A80"/>
    <w:rsid w:val="00BB7DE3"/>
    <w:rsid w:val="00BC0395"/>
    <w:rsid w:val="00BC1198"/>
    <w:rsid w:val="00BC4DF7"/>
    <w:rsid w:val="00BE0E97"/>
    <w:rsid w:val="00BE6D95"/>
    <w:rsid w:val="00BF2AC7"/>
    <w:rsid w:val="00C10AAF"/>
    <w:rsid w:val="00C56017"/>
    <w:rsid w:val="00C60383"/>
    <w:rsid w:val="00CB07DB"/>
    <w:rsid w:val="00CC6833"/>
    <w:rsid w:val="00CD008E"/>
    <w:rsid w:val="00D31192"/>
    <w:rsid w:val="00D44938"/>
    <w:rsid w:val="00D60CFC"/>
    <w:rsid w:val="00D934F6"/>
    <w:rsid w:val="00D97110"/>
    <w:rsid w:val="00DC0514"/>
    <w:rsid w:val="00E17489"/>
    <w:rsid w:val="00E34A4F"/>
    <w:rsid w:val="00E37E70"/>
    <w:rsid w:val="00E42C4B"/>
    <w:rsid w:val="00E61B96"/>
    <w:rsid w:val="00E81A8F"/>
    <w:rsid w:val="00E920D4"/>
    <w:rsid w:val="00EC4420"/>
    <w:rsid w:val="00ED436A"/>
    <w:rsid w:val="00ED5CE3"/>
    <w:rsid w:val="00EE12F7"/>
    <w:rsid w:val="00F05BD2"/>
    <w:rsid w:val="00F15D19"/>
    <w:rsid w:val="00F400B7"/>
    <w:rsid w:val="00F5394D"/>
    <w:rsid w:val="00F71583"/>
    <w:rsid w:val="00F72573"/>
    <w:rsid w:val="00F84D5B"/>
    <w:rsid w:val="00FA05D8"/>
    <w:rsid w:val="00FA1A2D"/>
    <w:rsid w:val="00FB4116"/>
    <w:rsid w:val="00FB44F2"/>
    <w:rsid w:val="00FC613D"/>
    <w:rsid w:val="00FD244C"/>
    <w:rsid w:val="00FF6EB0"/>
    <w:rsid w:val="04243E6D"/>
    <w:rsid w:val="05F92C5C"/>
    <w:rsid w:val="0701348E"/>
    <w:rsid w:val="09E35745"/>
    <w:rsid w:val="0B125A71"/>
    <w:rsid w:val="0B45790A"/>
    <w:rsid w:val="11A3317D"/>
    <w:rsid w:val="12C00C53"/>
    <w:rsid w:val="15591F94"/>
    <w:rsid w:val="18363646"/>
    <w:rsid w:val="1C92426F"/>
    <w:rsid w:val="1DAC7574"/>
    <w:rsid w:val="1EB9616D"/>
    <w:rsid w:val="2CBF2E49"/>
    <w:rsid w:val="2E627F02"/>
    <w:rsid w:val="300B6BE0"/>
    <w:rsid w:val="335047BE"/>
    <w:rsid w:val="362D5E70"/>
    <w:rsid w:val="3BB86276"/>
    <w:rsid w:val="3D6F51D8"/>
    <w:rsid w:val="3F225E39"/>
    <w:rsid w:val="42895E35"/>
    <w:rsid w:val="47281D34"/>
    <w:rsid w:val="4A2139AD"/>
    <w:rsid w:val="4E8A0667"/>
    <w:rsid w:val="4EC23A47"/>
    <w:rsid w:val="50EF2D57"/>
    <w:rsid w:val="52DF5A85"/>
    <w:rsid w:val="5DA659B4"/>
    <w:rsid w:val="644C4E9D"/>
    <w:rsid w:val="6976772C"/>
    <w:rsid w:val="6B531E22"/>
    <w:rsid w:val="6C1653E3"/>
    <w:rsid w:val="6D457896"/>
    <w:rsid w:val="6E875E26"/>
    <w:rsid w:val="6EB724B4"/>
    <w:rsid w:val="708239AB"/>
    <w:rsid w:val="71D30435"/>
    <w:rsid w:val="721C15C4"/>
    <w:rsid w:val="78C739C1"/>
    <w:rsid w:val="79474486"/>
    <w:rsid w:val="7B346230"/>
    <w:rsid w:val="7FD17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qFormat="1" w:uiPriority="0" w:semiHidden="0" w:name="HTML Keyboard"/>
    <w:lsdException w:uiPriority="0" w:name="HTML Preformatted"/>
    <w:lsdException w:qFormat="1" w:uiPriority="0" w:semiHidden="0" w:name="HTML Sample"/>
    <w:lsdException w:qFormat="1" w:uiPriority="0" w:semiHidden="0" w:name="HTML Typewriter"/>
    <w:lsdException w:qFormat="1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mbria" w:hAnsi="Cambria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FollowedHyperlink"/>
    <w:basedOn w:val="9"/>
    <w:unhideWhenUsed/>
    <w:qFormat/>
    <w:uiPriority w:val="0"/>
    <w:rPr>
      <w:color w:val="1A44A4"/>
      <w:u w:val="none"/>
    </w:rPr>
  </w:style>
  <w:style w:type="character" w:styleId="13">
    <w:name w:val="Emphasis"/>
    <w:basedOn w:val="9"/>
    <w:qFormat/>
    <w:uiPriority w:val="20"/>
    <w:rPr>
      <w:color w:val="D30101"/>
      <w:u w:val="none"/>
    </w:rPr>
  </w:style>
  <w:style w:type="character" w:styleId="14">
    <w:name w:val="HTML Definition"/>
    <w:basedOn w:val="9"/>
    <w:unhideWhenUsed/>
    <w:qFormat/>
    <w:uiPriority w:val="0"/>
  </w:style>
  <w:style w:type="character" w:styleId="15">
    <w:name w:val="HTML Typewriter"/>
    <w:basedOn w:val="9"/>
    <w:unhideWhenUsed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9"/>
    <w:unhideWhenUsed/>
    <w:qFormat/>
    <w:uiPriority w:val="0"/>
  </w:style>
  <w:style w:type="character" w:styleId="17">
    <w:name w:val="HTML Variable"/>
    <w:basedOn w:val="9"/>
    <w:unhideWhenUsed/>
    <w:qFormat/>
    <w:uiPriority w:val="0"/>
  </w:style>
  <w:style w:type="character" w:styleId="18">
    <w:name w:val="Hyperlink"/>
    <w:basedOn w:val="9"/>
    <w:unhideWhenUsed/>
    <w:qFormat/>
    <w:uiPriority w:val="0"/>
    <w:rPr>
      <w:color w:val="1A44A4"/>
      <w:u w:val="none"/>
    </w:rPr>
  </w:style>
  <w:style w:type="character" w:styleId="19">
    <w:name w:val="HTML Code"/>
    <w:basedOn w:val="9"/>
    <w:unhideWhenUsed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9"/>
    <w:unhideWhenUsed/>
    <w:qFormat/>
    <w:uiPriority w:val="0"/>
  </w:style>
  <w:style w:type="character" w:styleId="21">
    <w:name w:val="HTML Keyboard"/>
    <w:basedOn w:val="9"/>
    <w:unhideWhenUsed/>
    <w:qFormat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9"/>
    <w:unhideWhenUsed/>
    <w:qFormat/>
    <w:uiPriority w:val="0"/>
    <w:rPr>
      <w:rFonts w:ascii="monospace" w:hAnsi="monospace" w:eastAsia="monospace" w:cs="monospace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mbria" w:hAnsi="Cambria" w:cs="Times New Roman"/>
      <w:sz w:val="24"/>
      <w:szCs w:val="24"/>
    </w:rPr>
  </w:style>
  <w:style w:type="paragraph" w:customStyle="1" w:styleId="26">
    <w:name w:val="abstract"/>
    <w:basedOn w:val="1"/>
    <w:qFormat/>
    <w:uiPriority w:val="0"/>
    <w:pPr>
      <w:jc w:val="left"/>
    </w:pPr>
    <w:rPr>
      <w:kern w:val="0"/>
    </w:rPr>
  </w:style>
  <w:style w:type="character" w:customStyle="1" w:styleId="2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28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29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30">
    <w:name w:val="标题 2 Char"/>
    <w:basedOn w:val="9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1">
    <w:name w:val="标题 3 Char"/>
    <w:basedOn w:val="9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pop-l"/>
    <w:basedOn w:val="9"/>
    <w:qFormat/>
    <w:uiPriority w:val="0"/>
  </w:style>
  <w:style w:type="character" w:customStyle="1" w:styleId="33">
    <w:name w:val="pop-l1"/>
    <w:basedOn w:val="9"/>
    <w:qFormat/>
    <w:uiPriority w:val="0"/>
  </w:style>
  <w:style w:type="character" w:customStyle="1" w:styleId="34">
    <w:name w:val="pop-l2"/>
    <w:basedOn w:val="9"/>
    <w:qFormat/>
    <w:uiPriority w:val="0"/>
  </w:style>
  <w:style w:type="character" w:customStyle="1" w:styleId="35">
    <w:name w:val="pop-r"/>
    <w:basedOn w:val="9"/>
    <w:qFormat/>
    <w:uiPriority w:val="0"/>
  </w:style>
  <w:style w:type="character" w:customStyle="1" w:styleId="36">
    <w:name w:val="pop-r1"/>
    <w:basedOn w:val="9"/>
    <w:qFormat/>
    <w:uiPriority w:val="0"/>
  </w:style>
  <w:style w:type="character" w:customStyle="1" w:styleId="37">
    <w:name w:val="pop-r2"/>
    <w:basedOn w:val="9"/>
    <w:qFormat/>
    <w:uiPriority w:val="0"/>
  </w:style>
  <w:style w:type="character" w:customStyle="1" w:styleId="38">
    <w:name w:val="mceaction"/>
    <w:basedOn w:val="9"/>
    <w:qFormat/>
    <w:uiPriority w:val="0"/>
  </w:style>
  <w:style w:type="character" w:customStyle="1" w:styleId="39">
    <w:name w:val="lb"/>
    <w:basedOn w:val="9"/>
    <w:qFormat/>
    <w:uiPriority w:val="0"/>
  </w:style>
  <w:style w:type="character" w:customStyle="1" w:styleId="40">
    <w:name w:val="lb1"/>
    <w:basedOn w:val="9"/>
    <w:qFormat/>
    <w:uiPriority w:val="0"/>
  </w:style>
  <w:style w:type="character" w:customStyle="1" w:styleId="41">
    <w:name w:val="tab-l"/>
    <w:basedOn w:val="9"/>
    <w:qFormat/>
    <w:uiPriority w:val="0"/>
  </w:style>
  <w:style w:type="character" w:customStyle="1" w:styleId="42">
    <w:name w:val="tab-r"/>
    <w:basedOn w:val="9"/>
    <w:qFormat/>
    <w:uiPriority w:val="0"/>
  </w:style>
  <w:style w:type="character" w:customStyle="1" w:styleId="43">
    <w:name w:val="tab-i"/>
    <w:basedOn w:val="9"/>
    <w:qFormat/>
    <w:uiPriority w:val="0"/>
  </w:style>
  <w:style w:type="character" w:customStyle="1" w:styleId="44">
    <w:name w:val="mce_lawref"/>
    <w:basedOn w:val="9"/>
    <w:qFormat/>
    <w:uiPriority w:val="0"/>
  </w:style>
  <w:style w:type="character" w:customStyle="1" w:styleId="45">
    <w:name w:val="mcetext"/>
    <w:basedOn w:val="9"/>
    <w:qFormat/>
    <w:uiPriority w:val="0"/>
    <w:rPr>
      <w:rFonts w:ascii="微软雅黑" w:hAnsi="微软雅黑" w:eastAsia="微软雅黑" w:cs="微软雅黑"/>
    </w:rPr>
  </w:style>
  <w:style w:type="character" w:customStyle="1" w:styleId="46">
    <w:name w:val="mcetext1"/>
    <w:basedOn w:val="9"/>
    <w:qFormat/>
    <w:uiPriority w:val="0"/>
  </w:style>
  <w:style w:type="character" w:customStyle="1" w:styleId="47">
    <w:name w:val="mcebuttonlabelnoimage"/>
    <w:basedOn w:val="9"/>
    <w:qFormat/>
    <w:uiPriority w:val="0"/>
  </w:style>
  <w:style w:type="character" w:customStyle="1" w:styleId="48">
    <w:name w:val="mcebuttonlabel"/>
    <w:basedOn w:val="9"/>
    <w:qFormat/>
    <w:uiPriority w:val="0"/>
    <w:rPr>
      <w:rFonts w:hint="eastAsia" w:ascii="微软雅黑" w:hAnsi="微软雅黑" w:eastAsia="微软雅黑" w:cs="微软雅黑"/>
      <w:sz w:val="18"/>
      <w:szCs w:val="18"/>
    </w:rPr>
  </w:style>
  <w:style w:type="character" w:customStyle="1" w:styleId="49">
    <w:name w:val="mcetext10"/>
    <w:basedOn w:val="9"/>
    <w:qFormat/>
    <w:uiPriority w:val="0"/>
  </w:style>
  <w:style w:type="character" w:customStyle="1" w:styleId="50">
    <w:name w:val="mcetext11"/>
    <w:basedOn w:val="9"/>
    <w:qFormat/>
    <w:uiPriority w:val="0"/>
  </w:style>
  <w:style w:type="character" w:customStyle="1" w:styleId="51">
    <w:name w:val="标题 1 Char"/>
    <w:basedOn w:val="9"/>
    <w:link w:val="2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52">
    <w:name w:val="apple-style-span"/>
    <w:basedOn w:val="9"/>
    <w:qFormat/>
    <w:uiPriority w:val="0"/>
  </w:style>
  <w:style w:type="paragraph" w:customStyle="1" w:styleId="53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5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55">
    <w:name w:val="列出段落3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5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</Company>
  <Pages>4</Pages>
  <Words>796</Words>
  <Characters>999</Characters>
  <Lines>3</Lines>
  <Paragraphs>1</Paragraphs>
  <TotalTime>2</TotalTime>
  <ScaleCrop>false</ScaleCrop>
  <LinksUpToDate>false</LinksUpToDate>
  <CharactersWithSpaces>1086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2017-03-06T09:08:00Z</dcterms:created>
  <dc:creator>BB-0098</dc:creator>
  <cp:lastModifiedBy>wjm</cp:lastModifiedBy>
  <dcterms:modified xsi:type="dcterms:W3CDTF">2018-04-18T03:47:42Z</dcterms:modified>
  <dc:title>中国网络安全产业联盟（秘书处）年度重点工作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